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04" w:rsidRDefault="00844AC1">
      <w:r>
        <w:rPr>
          <w:rFonts w:ascii="Arial" w:hAnsi="Arial" w:cs="Arial"/>
          <w:noProof/>
          <w:color w:val="333333"/>
          <w:sz w:val="15"/>
          <w:szCs w:val="15"/>
          <w:lang w:eastAsia="ru-RU"/>
        </w:rPr>
        <w:drawing>
          <wp:inline distT="0" distB="0" distL="0" distR="0">
            <wp:extent cx="5940425" cy="8239277"/>
            <wp:effectExtent l="19050" t="0" r="3175" b="0"/>
            <wp:docPr id="1" name="Рисунок 1" descr="http://www.cad-mishutka.ru/pologenia/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mishutka.ru/pologenia/6_001.jpg"/>
                    <pic:cNvPicPr>
                      <a:picLocks noChangeAspect="1" noChangeArrowheads="1"/>
                    </pic:cNvPicPr>
                  </pic:nvPicPr>
                  <pic:blipFill>
                    <a:blip r:embed="rId4" cstate="print"/>
                    <a:srcRect/>
                    <a:stretch>
                      <a:fillRect/>
                    </a:stretch>
                  </pic:blipFill>
                  <pic:spPr bwMode="auto">
                    <a:xfrm>
                      <a:off x="0" y="0"/>
                      <a:ext cx="5940425" cy="8239277"/>
                    </a:xfrm>
                    <a:prstGeom prst="rect">
                      <a:avLst/>
                    </a:prstGeom>
                    <a:noFill/>
                    <a:ln w="9525">
                      <a:noFill/>
                      <a:miter lim="800000"/>
                      <a:headEnd/>
                      <a:tailEnd/>
                    </a:ln>
                  </pic:spPr>
                </pic:pic>
              </a:graphicData>
            </a:graphic>
          </wp:inline>
        </w:drawing>
      </w:r>
    </w:p>
    <w:p w:rsidR="00844AC1" w:rsidRDefault="00844AC1"/>
    <w:p w:rsidR="00844AC1" w:rsidRDefault="00844AC1"/>
    <w:p w:rsidR="00844AC1" w:rsidRDefault="00844AC1"/>
    <w:p w:rsidR="00844AC1" w:rsidRDefault="00844AC1" w:rsidP="00844AC1">
      <w:pPr>
        <w:pStyle w:val="a5"/>
        <w:rPr>
          <w:rFonts w:ascii="Arial" w:hAnsi="Arial" w:cs="Arial"/>
          <w:color w:val="333333"/>
          <w:sz w:val="15"/>
          <w:szCs w:val="15"/>
        </w:rPr>
      </w:pPr>
      <w:r>
        <w:rPr>
          <w:rFonts w:ascii="Arial" w:hAnsi="Arial" w:cs="Arial"/>
          <w:color w:val="333333"/>
          <w:sz w:val="15"/>
          <w:szCs w:val="15"/>
        </w:rPr>
        <w:lastRenderedPageBreak/>
        <w:t>удовлетворение физиологических потребностей в питании, сне, отдыхе и другое, в соответствии с его возрастом и индивидуальными особенностями;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образование, в соответствии с основной образовательной программой дошкольного образования, разрабатываемой Учреждением самостоятельно в соответствии с федеральным государственным образовательным стандартом дошкольного образования (с момента его вступления в силу) с учетом Примерных программ, с учётом особенностей психофизического развития и возможностей детей;</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предоставление условий для получения дошкольного образования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получение дополнительных (в том числе платных) образовательных и медицинских услуг;</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удовлетворение потребности в эмоционально-личностном общении; </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предоставление развивающего оборудования, игр, игрушек, учебных и методических пособий;</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иные академические права и меры социальной поддержки,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2.2. Привлечение воспитанников без согласия их родителей (законных представителей) к труду, не предусмотренному основной образовательной программой дошкольного образования Учреждения, запрещается.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2.3. Меры дисциплинарного взыскания не применяются к воспитанникам Учреждения, а также к воспитанникам с ограниченными возможностями здоровья (с задержкой психического развития и различными формами умственной отсталости).</w:t>
      </w:r>
    </w:p>
    <w:p w:rsidR="00844AC1" w:rsidRDefault="00844AC1" w:rsidP="00844AC1">
      <w:pPr>
        <w:pStyle w:val="a5"/>
        <w:rPr>
          <w:rFonts w:ascii="Arial" w:hAnsi="Arial" w:cs="Arial"/>
          <w:color w:val="333333"/>
          <w:sz w:val="15"/>
          <w:szCs w:val="15"/>
        </w:rPr>
      </w:pPr>
    </w:p>
    <w:p w:rsidR="00844AC1" w:rsidRDefault="00844AC1" w:rsidP="00844AC1">
      <w:pPr>
        <w:pStyle w:val="a5"/>
        <w:jc w:val="center"/>
        <w:rPr>
          <w:rFonts w:ascii="Arial" w:hAnsi="Arial" w:cs="Arial"/>
          <w:color w:val="333333"/>
          <w:sz w:val="15"/>
          <w:szCs w:val="15"/>
        </w:rPr>
      </w:pPr>
      <w:r>
        <w:rPr>
          <w:rStyle w:val="a6"/>
          <w:rFonts w:ascii="Arial" w:hAnsi="Arial" w:cs="Arial"/>
          <w:color w:val="333333"/>
          <w:sz w:val="15"/>
          <w:szCs w:val="15"/>
        </w:rPr>
        <w:t>3. Права и обязанности, ответственность родителей (законных представителей)</w:t>
      </w:r>
    </w:p>
    <w:p w:rsidR="00844AC1" w:rsidRDefault="00844AC1" w:rsidP="00844AC1">
      <w:pPr>
        <w:pStyle w:val="a5"/>
        <w:jc w:val="center"/>
        <w:rPr>
          <w:rFonts w:ascii="Arial" w:hAnsi="Arial" w:cs="Arial"/>
          <w:color w:val="333333"/>
          <w:sz w:val="15"/>
          <w:szCs w:val="15"/>
        </w:rPr>
      </w:pPr>
      <w:r>
        <w:rPr>
          <w:rStyle w:val="a6"/>
          <w:rFonts w:ascii="Arial" w:hAnsi="Arial" w:cs="Arial"/>
          <w:color w:val="333333"/>
          <w:sz w:val="15"/>
          <w:szCs w:val="15"/>
        </w:rPr>
        <w:t>воспитанников Учреждения</w:t>
      </w:r>
    </w:p>
    <w:p w:rsidR="00844AC1" w:rsidRDefault="00844AC1" w:rsidP="00844AC1">
      <w:pPr>
        <w:pStyle w:val="a5"/>
        <w:rPr>
          <w:rFonts w:ascii="Arial" w:hAnsi="Arial" w:cs="Arial"/>
          <w:color w:val="333333"/>
          <w:sz w:val="15"/>
          <w:szCs w:val="15"/>
        </w:rPr>
      </w:pPr>
    </w:p>
    <w:p w:rsidR="00844AC1" w:rsidRDefault="00844AC1" w:rsidP="00844AC1">
      <w:pPr>
        <w:pStyle w:val="a5"/>
        <w:rPr>
          <w:rFonts w:ascii="Arial" w:hAnsi="Arial" w:cs="Arial"/>
          <w:color w:val="333333"/>
          <w:sz w:val="15"/>
          <w:szCs w:val="15"/>
        </w:rPr>
      </w:pPr>
      <w:r>
        <w:rPr>
          <w:rFonts w:ascii="Arial" w:hAnsi="Arial" w:cs="Arial"/>
          <w:color w:val="333333"/>
          <w:sz w:val="15"/>
          <w:szCs w:val="15"/>
        </w:rPr>
        <w:t>3.1. Родители (законные представители) воспитанников имеют право:</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родители (законные представители) воспитанников имеют преимущественное право на обучение и воспитание детей перед всеми другими лицами;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выбирать до завершения получения ребенком основного общего образования с учетом мнения ребенка, а также с учетом рекомендаций районной психолого-медико-педагогической комиссии (при их наличии) формы получения образования, языки образования;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знакомиться с Уставом Учреждения, лицензией на осуществление образовательной деятельности, с основной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знакомиться с содержанием образования, используемыми методами обучения и воспитания, образовательными технологиями;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защищать права и законные интересы своего ребёнка;</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получать информацию обо всех видах планируемых обследований (психологических, психолого-педагогических) ребёнка,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присутствовать при обследовании детей психолого-медико-педагогическим консилиумом,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ребёнка;</w:t>
      </w:r>
    </w:p>
    <w:p w:rsidR="00844AC1" w:rsidRDefault="00844AC1" w:rsidP="00844AC1">
      <w:pPr>
        <w:pStyle w:val="a5"/>
        <w:rPr>
          <w:rFonts w:ascii="Arial" w:hAnsi="Arial" w:cs="Arial"/>
          <w:color w:val="333333"/>
          <w:sz w:val="15"/>
          <w:szCs w:val="15"/>
        </w:rPr>
      </w:pPr>
      <w:r>
        <w:rPr>
          <w:rFonts w:ascii="Arial" w:hAnsi="Arial" w:cs="Arial"/>
          <w:color w:val="333333"/>
          <w:sz w:val="15"/>
          <w:szCs w:val="15"/>
        </w:rPr>
        <w:lastRenderedPageBreak/>
        <w:t>- принимать участие в управлении Учреждения в форме, определяемой Уставом Учреждения; </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избирать и быть избранными в Совет родителей Учреждения; быть избранными в родительский комитет (в каждой возрастной группе на родительских собраниях избирается родительский комитет);</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принимать участие в родительских собраниях, выражать своё мнение, а также вносить предложения в корректной форме по улучшению работы  с детьми, в том числе по оказанию дополнительных платных услуг;</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посещать непрерывную непосредственно образовательную деятельность, наблюдать образовательный процесс, предварительно согласовав  время пребывания в Учреждении с педагогическим работником и заведующим Учреждения, в дни открытых дверей;</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требовать безусловного выполнения договора об образовательных отношениях между родителями (законными представителями) и Учреждением ;</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досрочно расторгнуть договор об образовательных отношениях;</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посещать Учреждение и беседовать с педагогическими и другими работниками Учреждения в отведённое для этого время.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3.2. В целях защиты своих прав родители (законные представители) воспитанников самостоятельно или через своих представителей вправе:</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направлять заведующему и (или) в органы управления Учреждения  (Общее собрание трудового коллектива, Педагогический совет) обращения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 Такие обращения подлежат регистрации в Журнале регистрации входящей корреспонденции и обязательному рассмотрению указанными органами с привлечением родителей (законных представителей) воспитанников;</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обращаться в Комиссию по урегулированию споров между участниками образовательных отношений Учреждения, в том числе по вопросам о наличии или об отсутствии конфликта интересов педагогического работника. Порядок обращения в Комиссию по урегулированию споров между участниками образовательных отношений Учреждения  определен Положением о Комиссии по урегулированию споров между участниками образовательных отношений Учреждения;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использовать не запрещенные законодательством Российской Федерации иные способы защиты прав и законных интересов.</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3.3. Родители (законные представители) обязаны:</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заложить основы физического, нравственного и интеллектуального развития личности ребенка;</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обеспечить получение детьми дошкольного образования как первого уровня общего образования;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выполнять и соблюдать условия договора образования, Правил внутреннего распорядка Учреждения, требования основной образовательной программы  дошкольного образования Учреждения, Устава Учреждения;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уважать честь и достоинство воспитанников и работников Учреждения.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3.4.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w:t>
      </w:r>
    </w:p>
    <w:p w:rsidR="00844AC1" w:rsidRDefault="00844AC1" w:rsidP="00844AC1">
      <w:pPr>
        <w:pStyle w:val="a5"/>
        <w:rPr>
          <w:rFonts w:ascii="Arial" w:hAnsi="Arial" w:cs="Arial"/>
          <w:color w:val="333333"/>
          <w:sz w:val="15"/>
          <w:szCs w:val="15"/>
        </w:rPr>
      </w:pPr>
    </w:p>
    <w:p w:rsidR="00844AC1" w:rsidRDefault="00844AC1" w:rsidP="00844AC1">
      <w:pPr>
        <w:pStyle w:val="a5"/>
        <w:jc w:val="center"/>
        <w:rPr>
          <w:rFonts w:ascii="Arial" w:hAnsi="Arial" w:cs="Arial"/>
          <w:color w:val="333333"/>
          <w:sz w:val="15"/>
          <w:szCs w:val="15"/>
        </w:rPr>
      </w:pPr>
      <w:r>
        <w:rPr>
          <w:rStyle w:val="a6"/>
          <w:rFonts w:ascii="Arial" w:hAnsi="Arial" w:cs="Arial"/>
          <w:color w:val="333333"/>
          <w:sz w:val="15"/>
          <w:szCs w:val="15"/>
        </w:rPr>
        <w:t>4. Права и обязанности, ответственность педагогических работников Учреждения.</w:t>
      </w:r>
    </w:p>
    <w:p w:rsidR="00844AC1" w:rsidRDefault="00844AC1" w:rsidP="00844AC1">
      <w:pPr>
        <w:pStyle w:val="a5"/>
        <w:rPr>
          <w:rFonts w:ascii="Arial" w:hAnsi="Arial" w:cs="Arial"/>
          <w:color w:val="333333"/>
          <w:sz w:val="15"/>
          <w:szCs w:val="15"/>
        </w:rPr>
      </w:pPr>
    </w:p>
    <w:p w:rsidR="00844AC1" w:rsidRDefault="00844AC1" w:rsidP="00844AC1">
      <w:pPr>
        <w:pStyle w:val="a5"/>
        <w:rPr>
          <w:rFonts w:ascii="Arial" w:hAnsi="Arial" w:cs="Arial"/>
          <w:color w:val="333333"/>
          <w:sz w:val="15"/>
          <w:szCs w:val="15"/>
        </w:rPr>
      </w:pPr>
      <w:r>
        <w:rPr>
          <w:rFonts w:ascii="Arial" w:hAnsi="Arial" w:cs="Arial"/>
          <w:color w:val="333333"/>
          <w:sz w:val="15"/>
          <w:szCs w:val="15"/>
        </w:rPr>
        <w:t>4.1. Педагогические работники имеют право:</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работать по сокращённой (не более 36 часов) рабочей неделе;</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получать очередной ежегодный отпуск по письменному заявлению продолжительностью 66 календарных дня (для учителя-логопеда – 80 календарных дней); получать досрочную пенсию по старости лет при условии осуществления педагогической деятельности в учреждениях для детей не менее 25 лет, независимо от их возраста; длительный (до одного года) отпуск без сохранения заработной платы через каждые 10 лет непрерывной работы; </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дополнительное профессиональное образование по профилю педагогической деятельности не реже чем один раз в три года;</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свободу преподавания, свободное выражение своего мнения, свободу от вмешательства в профессиональную деятельность; </w:t>
      </w:r>
    </w:p>
    <w:p w:rsidR="00844AC1" w:rsidRDefault="00844AC1" w:rsidP="00844AC1">
      <w:pPr>
        <w:pStyle w:val="a5"/>
        <w:rPr>
          <w:rFonts w:ascii="Arial" w:hAnsi="Arial" w:cs="Arial"/>
          <w:color w:val="333333"/>
          <w:sz w:val="15"/>
          <w:szCs w:val="15"/>
        </w:rPr>
      </w:pPr>
      <w:r>
        <w:rPr>
          <w:rFonts w:ascii="Arial" w:hAnsi="Arial" w:cs="Arial"/>
          <w:color w:val="333333"/>
          <w:sz w:val="15"/>
          <w:szCs w:val="15"/>
        </w:rPr>
        <w:lastRenderedPageBreak/>
        <w:t>- на свободу выбора и использования педагогически обоснованных форм, средств, методов обучения и воспитания;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творческую инициативу, разработку и применение авторских программ и методов обучения и воспитания в пределах реализуемой основной образовательной программы дошкольного образования Учреждения;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выбор материалов и иных средств обучения и воспитания в соответствии с основной образовательной программой дошкольного образования  Учреждения и в порядке, установленном законодательством об образовании Российской Федерации;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участие в разработке основной образовательной программы дошкольного образования Учреждения, методических материалов и иных компонентов образовательных программ;</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бесплатное пользование библиотеками и информационными ресурсами, а также доступ к информационно-телекоммуникационным сетям и базам данных согласно Порядка доступа к информационно-телекоммуникационным сетям  и базам данных Учреждения,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участие в управлении Учреждения, в том числе в коллегиальных органах управления, в порядке, установленном Уставом и локальными нормативными актами Учреждения;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участие в обсуждении вопросов, относящихся к деятельности Учреждения, в том числе через органы управления и общественные организации;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обращение в Комиссию по урегулированию споров  между участниками образовательных отношений. Порядок обращения в Комиссию по урегулированию споров между участниками образовательных отношений Учреждения определен Положением о Комиссии по урегулированию споров между участниками образовательных отношений Учреждения;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получать социальные льготы и гарантии, установленные законодательством Российской Федерации, РС(Я), а также дополнительные льготы, устанавливаемые Учредителем, органом местного самоуправления;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государственное страхование в установленном законодательством Российской Федерации порядке;</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на тайну своих персональных данных.</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4.2. Педагогические работники обязаны:</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 Учреждения;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соблюдать правовые, нравственные и этические нормы, следовать требованиям профессиональной этики;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уважать честь и достоинство воспитанников и других участников образовательных отношений;</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применять педагогически обоснованные и обеспечивающие высокое качество образования формы, методы обучения и воспитания; </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систематически повышать свой профессиональный уровень;</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проходить аттестацию на соответствие занимаемой должности в порядке, установленном законодательством об образовании;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lastRenderedPageBreak/>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проходить в установленном законодательством Российской Федерации порядке обучение и проверку знаний и навыков в области охраны труда;</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соблюдать Устав Учреждения, Правила внутреннего трудового распорядка;</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удовлетворять требованиям соответствующих квалификационных характеристик;</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выполнять условия договора образования;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сотрудничать с семьёй ребёнка по вопросам образования, содействовать удовлетворению запроса родителей (законных представителей) на образовательные услуги, участвовать в организации дополнительных образовательных (в том числе платных) услуг;</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охранять жизнь и здоровье детей, своевременно устранять неполадки, имеющиеся в группе и на игровых площадках, с целью предотвращения детского травматизма;</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защищать ребёнка от всех форм физического и (или) психического насилия, в том числе со стороны родителей (законных представителей). В случае если факт жестокого обращения с ребёнком был выявлен педагогическим работником, он  обязан немедленно сообщить об этом администрации Учреждения;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обеспечивать выполнение утверждённого режима дня;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выполнять требования должностных инструкций;</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беречь имущество Учреждения и его детей;</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посещать все заявленные в годовом плане работы совещания и семинары, в том числе заседания педагогического совета, информационные совещания, заседания методических объединений и другие в сроки, указанные в плане, и активно участвовать в их работе;</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способствовать выявлению и развитию способностей  (одаренности) детей, а также проводить коррекционную работу с нуждающимися детьми по решению психолого-медико-педагогического консилиума Учреждения;</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эффективно использовать оборудование, экономно и  рационально расходовать электроэнергию и другие материальные и энергетические ресурсы;</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поддерживать постоянную связь с родителями (законными представителями) воспитанников;</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 своевременно заполнять и аккуратно вести установленную документацию.</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4.3. Педагогический работник Учреждения,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воспитанникам Учреждения, если это приводит к конфликту интересов педагогического работника.</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4.4. Педагогическим работникам запрещается использовать образовательную деятельность для политической агитации, принуждения воспитанников и родителей (законных представителей)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844AC1" w:rsidRDefault="00844AC1" w:rsidP="00844AC1">
      <w:pPr>
        <w:pStyle w:val="a5"/>
        <w:rPr>
          <w:rFonts w:ascii="Arial" w:hAnsi="Arial" w:cs="Arial"/>
          <w:color w:val="333333"/>
          <w:sz w:val="15"/>
          <w:szCs w:val="15"/>
        </w:rPr>
      </w:pPr>
      <w:r>
        <w:rPr>
          <w:rFonts w:ascii="Arial" w:hAnsi="Arial" w:cs="Arial"/>
          <w:color w:val="333333"/>
          <w:sz w:val="15"/>
          <w:szCs w:val="15"/>
        </w:rPr>
        <w:t>4.5.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844AC1" w:rsidRDefault="00844AC1"/>
    <w:sectPr w:rsidR="00844AC1" w:rsidSect="00591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44AC1"/>
    <w:rsid w:val="00157EDB"/>
    <w:rsid w:val="003B10E3"/>
    <w:rsid w:val="00531A57"/>
    <w:rsid w:val="00591904"/>
    <w:rsid w:val="00627E76"/>
    <w:rsid w:val="00844AC1"/>
    <w:rsid w:val="009234A9"/>
    <w:rsid w:val="0097648A"/>
    <w:rsid w:val="00A41957"/>
    <w:rsid w:val="00A561D0"/>
    <w:rsid w:val="00B85F25"/>
    <w:rsid w:val="00BD3944"/>
    <w:rsid w:val="00C562C4"/>
    <w:rsid w:val="00D15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A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AC1"/>
    <w:rPr>
      <w:rFonts w:ascii="Tahoma" w:hAnsi="Tahoma" w:cs="Tahoma"/>
      <w:sz w:val="16"/>
      <w:szCs w:val="16"/>
    </w:rPr>
  </w:style>
  <w:style w:type="paragraph" w:styleId="a5">
    <w:name w:val="Normal (Web)"/>
    <w:basedOn w:val="a"/>
    <w:uiPriority w:val="99"/>
    <w:semiHidden/>
    <w:unhideWhenUsed/>
    <w:rsid w:val="00844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44AC1"/>
    <w:rPr>
      <w:b/>
      <w:bCs/>
    </w:rPr>
  </w:style>
</w:styles>
</file>

<file path=word/webSettings.xml><?xml version="1.0" encoding="utf-8"?>
<w:webSettings xmlns:r="http://schemas.openxmlformats.org/officeDocument/2006/relationships" xmlns:w="http://schemas.openxmlformats.org/wordprocessingml/2006/main">
  <w:divs>
    <w:div w:id="963577734">
      <w:bodyDiv w:val="1"/>
      <w:marLeft w:val="230"/>
      <w:marRight w:val="230"/>
      <w:marTop w:val="230"/>
      <w:marBottom w:val="23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2254</Words>
  <Characters>12848</Characters>
  <Application>Microsoft Office Word</Application>
  <DocSecurity>0</DocSecurity>
  <Lines>107</Lines>
  <Paragraphs>30</Paragraphs>
  <ScaleCrop>false</ScaleCrop>
  <Company>Krokoz™</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2016-01-10T14:07:00Z</dcterms:created>
  <dcterms:modified xsi:type="dcterms:W3CDTF">2016-01-10T14:09:00Z</dcterms:modified>
</cp:coreProperties>
</file>